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D7" w:rsidRDefault="000357D7" w:rsidP="000357D7">
      <w:pPr>
        <w:pStyle w:val="asection"/>
        <w:spacing w:before="0" w:beforeAutospacing="0" w:after="0" w:afterAutospacing="0"/>
        <w:ind w:left="1080" w:hanging="1080"/>
        <w:jc w:val="center"/>
        <w:rPr>
          <w:b/>
          <w:bCs/>
          <w:color w:val="000000"/>
          <w:sz w:val="27"/>
          <w:szCs w:val="27"/>
        </w:rPr>
      </w:pPr>
      <w:r>
        <w:rPr>
          <w:b/>
          <w:bCs/>
          <w:color w:val="000000"/>
          <w:sz w:val="27"/>
          <w:szCs w:val="27"/>
        </w:rPr>
        <w:t>§</w:t>
      </w:r>
      <w:proofErr w:type="gramStart"/>
      <w:r>
        <w:rPr>
          <w:b/>
          <w:bCs/>
          <w:color w:val="000000"/>
          <w:sz w:val="27"/>
          <w:szCs w:val="27"/>
        </w:rPr>
        <w:t xml:space="preserve">GS </w:t>
      </w:r>
      <w:r>
        <w:rPr>
          <w:b/>
          <w:bCs/>
          <w:color w:val="000000"/>
          <w:sz w:val="27"/>
          <w:szCs w:val="27"/>
        </w:rPr>
        <w:t xml:space="preserve"> 115C</w:t>
      </w:r>
      <w:proofErr w:type="gramEnd"/>
      <w:r>
        <w:rPr>
          <w:b/>
          <w:bCs/>
          <w:color w:val="000000"/>
          <w:sz w:val="27"/>
          <w:szCs w:val="27"/>
        </w:rPr>
        <w:t>-307.  Duties of teachers.</w:t>
      </w:r>
    </w:p>
    <w:p w:rsidR="000357D7" w:rsidRPr="000357D7" w:rsidRDefault="000357D7" w:rsidP="000357D7">
      <w:pPr>
        <w:pStyle w:val="asection"/>
        <w:spacing w:before="0" w:beforeAutospacing="0" w:after="0" w:afterAutospacing="0"/>
        <w:ind w:left="1080" w:hanging="1080"/>
        <w:jc w:val="both"/>
        <w:rPr>
          <w:b/>
          <w:bCs/>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Maintain Order and Discipline. - It shall be the duty of all teachers, including student teachers, substitute teachers, voluntary teachers, and teacher assistants when given authority over some part of the school program by the principal or supervising teacher, to maintain good order and discipline in their respective schools. A teacher, student teacher, substitute teacher, voluntary teacher, or teacher assistant shall report to the principal acts of violence in school and students suspended or expelled from school as required to be reported in accordance with State Board policies.</w:t>
      </w:r>
    </w:p>
    <w:p w:rsidR="000357D7" w:rsidRPr="000357D7" w:rsidRDefault="000357D7" w:rsidP="000357D7">
      <w:pPr>
        <w:pStyle w:val="amargin1"/>
        <w:spacing w:before="0" w:beforeAutospacing="0" w:after="0" w:afterAutospacing="0"/>
        <w:ind w:left="1410"/>
        <w:jc w:val="both"/>
        <w:rPr>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Provide for General Well-Being of Students. - It shall be the duty of all teachers, including student teachers, substitute teachers, voluntary teachers, and teacher assistants when given authority over some part of the school program by the principal or supervising teacher, to encourage temperance, morality, industry, and neatness; to promote the health of all pupils, especially of children in the first three grades, by providing frequent periods of recreation, to supervise the play activities during recess, and to encourage wholesome exercises for all children.</w:t>
      </w:r>
    </w:p>
    <w:p w:rsidR="000357D7" w:rsidRP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Provide Some Medical Care to Students. - It is within the scope of duty of teachers, including substitute teachers, teacher assistants, student teachers or any other public school employee when given such authority by the board of education or its designee to provide medical care to students as provided in G.S. 115C-375.1.</w:t>
      </w:r>
    </w:p>
    <w:p w:rsidR="000357D7" w:rsidRP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Teach the Students. - It shall be the duty of all teachers, including student teachers, substitute teachers, voluntary teachers, and teacher assistants when given authority over some part of the school program by the principal or supervising teacher, to teach as thoroughly as they are able all branches which they are required to teach; to provide for singing in the school, and so far as possible to give instruction in the public school music.</w:t>
      </w:r>
    </w:p>
    <w:p w:rsidR="000357D7" w:rsidRP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Enter into the Superintendent's Plans for Professional Growth. - It shall be the duty of all teachers, including student teachers, substitute teachers, voluntary teachers, and teacher assistants when given authority over some part of the school program by the principal or supervising teacher, to enter actively into the plans of the superintendent for the professional growth of the teachers.</w:t>
      </w:r>
    </w:p>
    <w:p w:rsidR="000357D7" w:rsidRP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Discourage Nonattendance. - Teachers shall cooperate with the principal in ascertaining the cause of nonattendance of pupils that he may report all violators of the compulsory attendance law to the school social worker in accordance with rules promulgated by the State Board of Education.</w:t>
      </w:r>
    </w:p>
    <w:p w:rsidR="000357D7" w:rsidRP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numPr>
          <w:ilvl w:val="0"/>
          <w:numId w:val="1"/>
        </w:numPr>
        <w:spacing w:before="0" w:beforeAutospacing="0" w:after="0" w:afterAutospacing="0"/>
        <w:jc w:val="both"/>
        <w:rPr>
          <w:color w:val="000000"/>
        </w:rPr>
      </w:pPr>
      <w:r w:rsidRPr="000357D7">
        <w:rPr>
          <w:color w:val="000000"/>
        </w:rPr>
        <w:t>To Make Required Reports. - A teacher shall make all reports required by the local board of education. The superintendent shall not approve the voucher for a teacher's pay until the required monthly and annual reports are made.</w:t>
      </w:r>
    </w:p>
    <w:p w:rsid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spacing w:before="0" w:beforeAutospacing="0" w:after="0" w:afterAutospacing="0"/>
        <w:jc w:val="both"/>
        <w:rPr>
          <w:color w:val="000000"/>
        </w:rPr>
      </w:pPr>
    </w:p>
    <w:p w:rsidR="000357D7" w:rsidRPr="000357D7" w:rsidRDefault="000357D7" w:rsidP="000357D7">
      <w:pPr>
        <w:pStyle w:val="amargin1"/>
        <w:spacing w:before="0" w:beforeAutospacing="0" w:after="0" w:afterAutospacing="0"/>
        <w:ind w:left="450" w:firstLine="360"/>
        <w:jc w:val="both"/>
        <w:rPr>
          <w:color w:val="000000"/>
        </w:rPr>
      </w:pPr>
      <w:r w:rsidRPr="000357D7">
        <w:rPr>
          <w:color w:val="000000"/>
        </w:rPr>
        <w:lastRenderedPageBreak/>
        <w:t>The superintendent may require a teacher to make reports to the principal.</w:t>
      </w:r>
    </w:p>
    <w:p w:rsidR="000357D7" w:rsidRPr="000357D7" w:rsidRDefault="000357D7" w:rsidP="000357D7">
      <w:pPr>
        <w:pStyle w:val="amargin1"/>
        <w:spacing w:before="0" w:beforeAutospacing="0" w:after="0" w:afterAutospacing="0"/>
        <w:ind w:left="450" w:firstLine="360"/>
        <w:jc w:val="both"/>
        <w:rPr>
          <w:color w:val="000000"/>
        </w:rPr>
      </w:pPr>
      <w:r w:rsidRPr="000357D7">
        <w:rPr>
          <w:color w:val="000000"/>
        </w:rPr>
        <w:t>A teacher shall be given access to the information in the student information management system to expedite the process of preparing reports or otherwise providing information. A teacher shall not be required by the local board, the superintendent, or the principal to (</w:t>
      </w:r>
      <w:proofErr w:type="spellStart"/>
      <w:r w:rsidRPr="000357D7">
        <w:rPr>
          <w:color w:val="000000"/>
        </w:rPr>
        <w:t>i</w:t>
      </w:r>
      <w:proofErr w:type="spellEnd"/>
      <w:r w:rsidRPr="000357D7">
        <w:rPr>
          <w:color w:val="000000"/>
        </w:rPr>
        <w:t>) provide information that is already available on the student information management system; (ii) provide the same written information more than once during a school year unless the information has changed during the ensuing period; or (iii) complete forms, for children with disabilities, that are not necessary to ensure compliance with the federal Individuals with Disabilities Education Act (IDEA). Notwithstanding the forgoing, a local board may require information available on its student information management system or require the same information twice if the superintendent determines that there is (</w:t>
      </w:r>
      <w:proofErr w:type="spellStart"/>
      <w:r w:rsidRPr="000357D7">
        <w:rPr>
          <w:color w:val="000000"/>
        </w:rPr>
        <w:t>i</w:t>
      </w:r>
      <w:proofErr w:type="spellEnd"/>
      <w:r w:rsidRPr="000357D7">
        <w:rPr>
          <w:color w:val="000000"/>
        </w:rPr>
        <w:t>) a compelling need and (ii) no more expeditious manner of providing the information to the local board. A school improvement team may request that the superintendent consider the elimination of a redundant reporting requirement for the teachers at its school if it identifies in its school improvement plan a more expeditious manner of providing the information to the local board. The superintendent shall recommend to the local board whether the reporting requirement should be eliminated for that school. If the superintendent does not recommend elimination of the reporting requirement, the school improvement team may request a hearing by the local board as provided in G.S. 115C-45(c).</w:t>
      </w:r>
    </w:p>
    <w:p w:rsidR="000357D7" w:rsidRPr="000357D7" w:rsidRDefault="000357D7" w:rsidP="000357D7">
      <w:pPr>
        <w:pStyle w:val="amargin1"/>
        <w:spacing w:before="0" w:beforeAutospacing="0" w:after="0" w:afterAutospacing="0"/>
        <w:ind w:left="450" w:firstLine="360"/>
        <w:jc w:val="both"/>
        <w:rPr>
          <w:color w:val="000000"/>
        </w:rPr>
      </w:pPr>
      <w:r w:rsidRPr="000357D7">
        <w:rPr>
          <w:color w:val="000000"/>
        </w:rPr>
        <w:t>Any teacher who knowingly and willfully makes or procures another to make any false report or records, requisitions, or payrolls, respecting daily attendance of pupils in the public schools, payroll data sheets, or other reports required to be made to any board or officer in the performance of their duties, shall be guilty of a Class 1 misdemeanor and the certificate of such person to teach in the public schools of North Carolina shall be revoked by the Superintendent of Public Instruction.</w:t>
      </w:r>
    </w:p>
    <w:p w:rsidR="000357D7" w:rsidRPr="000357D7" w:rsidRDefault="000357D7" w:rsidP="000357D7">
      <w:pPr>
        <w:pStyle w:val="amargin1"/>
        <w:spacing w:before="0" w:beforeAutospacing="0" w:after="0" w:afterAutospacing="0"/>
        <w:ind w:firstLine="360"/>
        <w:jc w:val="both"/>
        <w:rPr>
          <w:color w:val="000000"/>
        </w:rPr>
      </w:pPr>
    </w:p>
    <w:p w:rsidR="000357D7" w:rsidRPr="000357D7" w:rsidRDefault="000357D7" w:rsidP="000357D7">
      <w:pPr>
        <w:pStyle w:val="amargin1"/>
        <w:spacing w:before="0" w:beforeAutospacing="0" w:after="0" w:afterAutospacing="0"/>
        <w:ind w:firstLine="360"/>
        <w:jc w:val="both"/>
        <w:rPr>
          <w:color w:val="000000"/>
        </w:rPr>
      </w:pPr>
      <w:r w:rsidRPr="000357D7">
        <w:rPr>
          <w:color w:val="000000"/>
        </w:rPr>
        <w:t>(h)        To Take Care of School Buildings. - It shall be the duty of every teacher to instruct children in proper care of property and to exercise due care in the protection of school property, in accordance with the provisions of G.S. 115C-523.</w:t>
      </w:r>
      <w:r w:rsidRPr="000357D7">
        <w:rPr>
          <w:rStyle w:val="apple-converted-space"/>
          <w:color w:val="000000"/>
        </w:rPr>
        <w:t> </w:t>
      </w:r>
      <w:r w:rsidRPr="000357D7">
        <w:rPr>
          <w:rStyle w:val="chistorynote"/>
          <w:color w:val="000000"/>
        </w:rPr>
        <w:t> (1955, c. 1372, art. 17, ss. 4, 6; 1959, cc. 1016, 1294; 1969, c. 638, ss. 2, 3; 1971, c. 434; 1981, c. 423, s. 1; 1985, c. 642; c. 686, s. 2; 1989, c. 585, s. 4; 1993, c. 539, s. 884; 1994, Ex. Sess., c. 24, s. 14(c); 1997-443, s. 8.29(k); 2000-67, s. 8.18(a); 2005-22, s. 2(a); 2013-226, s. 11(b).)</w:t>
      </w:r>
    </w:p>
    <w:p w:rsidR="009013A0" w:rsidRDefault="009013A0">
      <w:r>
        <w:br w:type="page"/>
      </w:r>
    </w:p>
    <w:p w:rsidR="008E2E71" w:rsidRDefault="008E2E71"/>
    <w:p w:rsidR="009013A0" w:rsidRDefault="009013A0" w:rsidP="009013A0">
      <w:pPr>
        <w:spacing w:after="0" w:line="240" w:lineRule="auto"/>
        <w:ind w:left="1080" w:hanging="1080"/>
        <w:jc w:val="center"/>
        <w:rPr>
          <w:rFonts w:ascii="Times New Roman" w:eastAsia="Times New Roman" w:hAnsi="Times New Roman" w:cs="Times New Roman"/>
          <w:b/>
          <w:bCs/>
          <w:color w:val="000000"/>
          <w:sz w:val="27"/>
          <w:szCs w:val="27"/>
        </w:rPr>
      </w:pPr>
      <w:r w:rsidRPr="009013A0">
        <w:rPr>
          <w:rFonts w:ascii="Times New Roman" w:eastAsia="Times New Roman" w:hAnsi="Times New Roman" w:cs="Times New Roman"/>
          <w:b/>
          <w:bCs/>
          <w:color w:val="000000"/>
          <w:sz w:val="27"/>
          <w:szCs w:val="27"/>
        </w:rPr>
        <w:t>§ 115C-288.  Powers and duties of principal.</w:t>
      </w:r>
    </w:p>
    <w:p w:rsidR="009013A0" w:rsidRPr="009013A0" w:rsidRDefault="009013A0" w:rsidP="009013A0">
      <w:pPr>
        <w:spacing w:after="0" w:line="240" w:lineRule="auto"/>
        <w:ind w:left="1080" w:hanging="1080"/>
        <w:jc w:val="center"/>
        <w:rPr>
          <w:rFonts w:ascii="Times New Roman" w:eastAsia="Times New Roman" w:hAnsi="Times New Roman" w:cs="Times New Roman"/>
          <w:b/>
          <w:bCs/>
          <w:color w:val="000000"/>
          <w:sz w:val="27"/>
          <w:szCs w:val="27"/>
        </w:rPr>
      </w:pP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(a)        To Grade and Classify Pupils. - The principal shall have authority to grade and classify pupils, except as provided in G.S. 115C-83.7(a). In determining the appropriate grade for a pupil who is already attending a public school, the principal shall consider the pupil's classroom work and grades, the pupil's scores on standardized tests, and the best educational interests of the pupil. The principal shall not make the decision solely on the basis of standardized test scores. If a principal's decision to retain a child in the same grade is partially based on the pupil's scores on standardized tests, those test scores shall be verified as accurate.</w:t>
      </w: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A principal shall not require additional testing of a student entering a public school from a school governed under Article 39 of this Chapter if test scores from a nationally standardized test or nationally standardized equivalent measure that are adequate to determine the appropriate placement of the child are available.</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(b)        To Make Accurate Reports to the Superintendent and to the Local Board. - The principal shall make all reports to the superintendent. Every principal of a public school shall make such reports as are required by the boards of education, and the superintendent shall not approve the vouchers for the pay of principals until the required monthly and annual reports are made: Provided, that the superintendents may require teachers to make reports to the principals and principals to make reports to the superintendent: Provided further, that any principal or supervisor who knowingly and willfully makes or procures another to make any false report or records, requisitions, or payrolls, respecting daily attendance of pupils in the public schools, payroll data sheets, or other reports required to be made to any board or officer in the performance of his duties, shall be guilty of a Class 1 misdemeanor and the certificate of such person to teach in the public schools of North Carolina shall be revoked by the Superintendent of Public Instruction.</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(c)        To Improve Instruction and Community Spirit. - The principal shall give suggestions to teachers for the improvement of instruction.</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 xml:space="preserve">(d)       To Conduct Fire Drills and Inspect for Fire Hazards. - It shall be the duty of the principal to conduct a fire drill during the first week after the opening of school and thereafter at least one fire drill each school month, in each building in his charge, where children are assembled. Fire drills shall include all pupils and school employees, and the use of various ways of egress to simulate evacuation of said buildings under various conditions, and such other regulations as shall be prescribed for fire safety by the Commissioner of Insurance, the Superintendent of Public Instruction and the State </w:t>
      </w:r>
      <w:r w:rsidRPr="009013A0">
        <w:rPr>
          <w:rFonts w:ascii="Times New Roman" w:eastAsia="Times New Roman" w:hAnsi="Times New Roman" w:cs="Times New Roman"/>
          <w:color w:val="000000"/>
          <w:sz w:val="27"/>
          <w:szCs w:val="27"/>
        </w:rPr>
        <w:lastRenderedPageBreak/>
        <w:t>Board of Education. A copy of such regulations shall be kept posted on the bulletin board in each building.</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It shall be the duty of each principal to inspect each of the buildings in his charge at least twice each month during the regular school session. This inspection shall include cafeterias, gymnasiums, boiler rooms, storage rooms, auditoriums and stage areas as well as all classrooms. This inspection shall be for the purpose of keeping the buildings safe from the accumulation of trash and other fire hazards.</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It shall be the duty of the principal to file two copies of a written report once each month during the regular school session with the superintendent of his local school administrative unit, one copy of which shall be transmitted by the superintendent to the chairman of the local board of education. This report shall state the date the last fire drill was held, the time consumed in evacuating each building, that the inspection has been made as prescribed by law and such other information as is deemed necessary for fire safety by the Commissioner of Insurance, the Superintendent of Public Instruction and the State Board of Education.</w:t>
      </w: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It shall be the duty of the principal to minimize fire hazards pursuant to the provisions of G.S. 115C-525.</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(e)        To Discipline Students and to Assign Duties to Teachers with Regard to the Discipline, General Well-being, and Medical Care of Students. -</w:t>
      </w:r>
    </w:p>
    <w:p w:rsidR="009013A0" w:rsidRDefault="009013A0" w:rsidP="009013A0">
      <w:pPr>
        <w:spacing w:after="0" w:line="240" w:lineRule="auto"/>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The principal shall have authority to exercise discipline over the pupils of the school under policies adopted by the local board of education in accordance with G.S. 115C-390.1 through G.S. 115C-390.12. The principal may use reasonable force pursuant to G.S. 115C-390.3 and may suspend students pursuant to G.S. 115C-390.5. The principal shall assign duties to teachers with regard to the general well-being and the medical care of students under G.S. 115C-307 and Article 26A of this Chapter.</w:t>
      </w:r>
    </w:p>
    <w:p w:rsidR="009013A0" w:rsidRPr="009013A0" w:rsidRDefault="009013A0" w:rsidP="009013A0">
      <w:pPr>
        <w:spacing w:after="0" w:line="240" w:lineRule="auto"/>
        <w:jc w:val="both"/>
        <w:rPr>
          <w:rFonts w:ascii="Times New Roman" w:eastAsia="Times New Roman" w:hAnsi="Times New Roman" w:cs="Times New Roman"/>
          <w:color w:val="000000"/>
          <w:sz w:val="27"/>
          <w:szCs w:val="27"/>
        </w:rPr>
      </w:pP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(f)        To Protect School Property. - The principal shall protect school property as provided in G.S. 115C-523.</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(g)        To Report Certain Acts to Law Enforcement and the Superintendent. - When the principal has personal knowledge or actual notice from school personnel that an act has occurred on school property involving assault resulting in serious personal injury, sexual assault, sexual offense, rape, kidnapping, indecent liberties with a minor, assault involving the use of a weapon, possession of a firearm in violation of the law, possession of a weapon in violation of the law, or possession of a controlled substance in violation of the law, the principal shall immediately report the act to the appropriate local law enforcement agency.</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Notwithstanding any other provision of law, the State Board of Education shall not require the principal to report to law enforcement acts in addition to those required to be reported by law.</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lastRenderedPageBreak/>
        <w:t>For purposes of this subsection, "school property" shall include any public school building, bus, public school campus, grounds, recreational area, or athletic field, in the charge of the principal.</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The principal or the principal's designee shall notify the superintendent or the superintendent's designee in writing or by electronic mail regarding any report made to law enforcement under this subsection. This notification shall occur by the end of the workday in which the incident occurred when reasonably possible but not later than the end of the following workday. The superintendent shall provide the information to the local board of education.</w:t>
      </w: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Nothing in this subsection shall be interpreted to interfere with the due process rights of school employees or the privacy rights of students.</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Pr="009013A0" w:rsidRDefault="009013A0" w:rsidP="009013A0">
      <w:pPr>
        <w:pStyle w:val="ListParagraph"/>
        <w:numPr>
          <w:ilvl w:val="0"/>
          <w:numId w:val="1"/>
        </w:numPr>
        <w:spacing w:after="0" w:line="240" w:lineRule="auto"/>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To Make Available School Budgets and School Improvement Plans. - The principal shall maintain a copy of the school's current budget and school improvement plan, including any amendments to the plan, and shall allow parents of children in the school and other interested persons to review and obtain such documents in accordance with Chapter 132 of the General Statutes.</w:t>
      </w:r>
    </w:p>
    <w:p w:rsidR="009013A0" w:rsidRPr="009013A0" w:rsidRDefault="009013A0" w:rsidP="009013A0">
      <w:pPr>
        <w:spacing w:after="0" w:line="240" w:lineRule="auto"/>
        <w:ind w:left="360"/>
        <w:jc w:val="both"/>
        <w:rPr>
          <w:rFonts w:ascii="Times New Roman" w:eastAsia="Times New Roman" w:hAnsi="Times New Roman" w:cs="Times New Roman"/>
          <w:color w:val="000000"/>
          <w:sz w:val="27"/>
          <w:szCs w:val="27"/>
        </w:rPr>
      </w:pPr>
    </w:p>
    <w:p w:rsidR="009013A0" w:rsidRPr="009013A0" w:rsidRDefault="009013A0" w:rsidP="009013A0">
      <w:pPr>
        <w:pStyle w:val="ListParagraph"/>
        <w:numPr>
          <w:ilvl w:val="0"/>
          <w:numId w:val="1"/>
        </w:numPr>
        <w:spacing w:after="0" w:line="240" w:lineRule="auto"/>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To Evaluate Licensed Employees and Develop Mandatory Improvement Plans. - Each school year, the principal assigned to a low-performing school that has not received an assistance team shall provide for the evaluation of all licensed employees assigned to the school. The principal also shall develop mandatory improvement plans as provided under G.S. 115C-333(b) and G.S. 115C-333.1(b) and shall monitor an employee's progress under a mandatory improvement plan.</w:t>
      </w:r>
    </w:p>
    <w:p w:rsidR="009013A0" w:rsidRPr="009013A0" w:rsidRDefault="009013A0" w:rsidP="009013A0">
      <w:pPr>
        <w:spacing w:after="0" w:line="240" w:lineRule="auto"/>
        <w:jc w:val="both"/>
        <w:rPr>
          <w:rFonts w:ascii="Times New Roman" w:eastAsia="Times New Roman" w:hAnsi="Times New Roman" w:cs="Times New Roman"/>
          <w:color w:val="000000"/>
          <w:sz w:val="27"/>
          <w:szCs w:val="27"/>
        </w:rPr>
      </w:pPr>
    </w:p>
    <w:p w:rsidR="009013A0" w:rsidRPr="009013A0" w:rsidRDefault="009013A0" w:rsidP="009013A0">
      <w:pPr>
        <w:pStyle w:val="ListParagraph"/>
        <w:numPr>
          <w:ilvl w:val="0"/>
          <w:numId w:val="1"/>
        </w:numPr>
        <w:spacing w:after="0" w:line="240" w:lineRule="auto"/>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To Transfer Student Records. - The principal shall not withhold the transfer of student records, except as is provided in G.S. 115C-403(b).</w:t>
      </w:r>
    </w:p>
    <w:p w:rsidR="009013A0" w:rsidRPr="009013A0" w:rsidRDefault="009013A0" w:rsidP="009013A0">
      <w:pPr>
        <w:spacing w:after="0" w:line="240" w:lineRule="auto"/>
        <w:jc w:val="both"/>
        <w:rPr>
          <w:rFonts w:ascii="Times New Roman" w:eastAsia="Times New Roman" w:hAnsi="Times New Roman" w:cs="Times New Roman"/>
          <w:color w:val="000000"/>
          <w:sz w:val="27"/>
          <w:szCs w:val="27"/>
        </w:rPr>
      </w:pP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(k)        To Sign Driving Eligibility Certificates and to Notify the Division of Motor Vehicles. - In accordance with rules adopted by the State Board of Education, the principal or the principal's designee shall do all of the following:</w:t>
      </w:r>
    </w:p>
    <w:p w:rsidR="009013A0" w:rsidRPr="009013A0" w:rsidRDefault="009013A0" w:rsidP="009013A0">
      <w:pPr>
        <w:spacing w:after="0" w:line="240" w:lineRule="auto"/>
        <w:ind w:left="1800" w:hanging="72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(1)        Sign driving eligibility certificates that meet the conditions established in G.S. 20-11.</w:t>
      </w:r>
    </w:p>
    <w:p w:rsidR="009013A0" w:rsidRPr="009013A0" w:rsidRDefault="009013A0" w:rsidP="009013A0">
      <w:pPr>
        <w:spacing w:after="0" w:line="240" w:lineRule="auto"/>
        <w:ind w:left="1800" w:hanging="72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(2)        Obtain the necessary written, irrevocable consent from parents, guardians, or emancipated juveniles, as appropriate, in order to disclose information to the Division of Motor Vehicles.</w:t>
      </w:r>
    </w:p>
    <w:p w:rsidR="009013A0" w:rsidRPr="009013A0" w:rsidRDefault="009013A0" w:rsidP="009013A0">
      <w:pPr>
        <w:spacing w:after="0" w:line="240" w:lineRule="auto"/>
        <w:ind w:left="1800" w:hanging="72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(3)        Notify the Division of Motor Vehicles when a student who holds a driving eligibility certificate no longer meets its conditions.</w:t>
      </w: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lastRenderedPageBreak/>
        <w:t>(l)         To Establish School Improvement Teams. - Each school year, the principal shall ensure that a school improvement team is established under G.S. 115C-105.27 for the purpose of developing, reviewing, and revising a school improvement plan.</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p>
    <w:p w:rsid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(m)       </w:t>
      </w:r>
      <w:r w:rsidRPr="009013A0">
        <w:rPr>
          <w:rFonts w:ascii="Times New Roman" w:eastAsia="Times New Roman" w:hAnsi="Times New Roman" w:cs="Times New Roman"/>
          <w:b/>
          <w:bCs/>
          <w:color w:val="000000"/>
          <w:sz w:val="27"/>
          <w:szCs w:val="27"/>
        </w:rPr>
        <w:t>(Effective until July 1, 2015)</w:t>
      </w:r>
      <w:r w:rsidRPr="009013A0">
        <w:rPr>
          <w:rFonts w:ascii="Times New Roman" w:eastAsia="Times New Roman" w:hAnsi="Times New Roman" w:cs="Times New Roman"/>
          <w:color w:val="000000"/>
          <w:sz w:val="27"/>
          <w:szCs w:val="27"/>
        </w:rPr>
        <w:t> To Address the Unique Needs of Students With Immediate Family Members in the Military. - The principal shall develop a means for identifying and serving the unique needs of students who have immediate family members in the active or reserve components of the Armed Forces of the United States.</w:t>
      </w:r>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bookmarkStart w:id="0" w:name="_GoBack"/>
      <w:bookmarkEnd w:id="0"/>
    </w:p>
    <w:p w:rsidR="009013A0" w:rsidRPr="009013A0" w:rsidRDefault="009013A0" w:rsidP="009013A0">
      <w:pPr>
        <w:spacing w:after="0" w:line="240" w:lineRule="auto"/>
        <w:ind w:firstLine="360"/>
        <w:jc w:val="both"/>
        <w:rPr>
          <w:rFonts w:ascii="Times New Roman" w:eastAsia="Times New Roman" w:hAnsi="Times New Roman" w:cs="Times New Roman"/>
          <w:color w:val="000000"/>
          <w:sz w:val="27"/>
          <w:szCs w:val="27"/>
        </w:rPr>
      </w:pPr>
      <w:r w:rsidRPr="009013A0">
        <w:rPr>
          <w:rFonts w:ascii="Times New Roman" w:eastAsia="Times New Roman" w:hAnsi="Times New Roman" w:cs="Times New Roman"/>
          <w:color w:val="000000"/>
          <w:sz w:val="27"/>
          <w:szCs w:val="27"/>
        </w:rPr>
        <w:t>(m)       </w:t>
      </w:r>
      <w:r w:rsidRPr="009013A0">
        <w:rPr>
          <w:rFonts w:ascii="Times New Roman" w:eastAsia="Times New Roman" w:hAnsi="Times New Roman" w:cs="Times New Roman"/>
          <w:b/>
          <w:bCs/>
          <w:color w:val="000000"/>
          <w:sz w:val="27"/>
          <w:szCs w:val="27"/>
        </w:rPr>
        <w:t>(Effective July 1, 2015)</w:t>
      </w:r>
      <w:r w:rsidRPr="009013A0">
        <w:rPr>
          <w:rFonts w:ascii="Times New Roman" w:eastAsia="Times New Roman" w:hAnsi="Times New Roman" w:cs="Times New Roman"/>
          <w:color w:val="000000"/>
          <w:sz w:val="27"/>
          <w:szCs w:val="27"/>
        </w:rPr>
        <w:t> To Address the Unique Needs of Military-Connected Students. - The principal shall develop a means for serving the unique needs of students identified as military-connected students as required in G.S. 115C-12(18</w:t>
      </w:r>
      <w:proofErr w:type="gramStart"/>
      <w:r w:rsidRPr="009013A0">
        <w:rPr>
          <w:rFonts w:ascii="Times New Roman" w:eastAsia="Times New Roman" w:hAnsi="Times New Roman" w:cs="Times New Roman"/>
          <w:color w:val="000000"/>
          <w:sz w:val="27"/>
          <w:szCs w:val="27"/>
        </w:rPr>
        <w:t>)f</w:t>
      </w:r>
      <w:proofErr w:type="gramEnd"/>
      <w:r w:rsidRPr="009013A0">
        <w:rPr>
          <w:rFonts w:ascii="Times New Roman" w:eastAsia="Times New Roman" w:hAnsi="Times New Roman" w:cs="Times New Roman"/>
          <w:color w:val="000000"/>
          <w:sz w:val="27"/>
          <w:szCs w:val="27"/>
        </w:rPr>
        <w:t>.  (1955, c. 1372, art. 17, ss. 6, 8; 1957, c. 843; 1959, c. 573, s. 13; c. 1294; 1965, c. 584, s. 15; 1981, c. 423, s. 1; 1985 (Reg. Sess., 1986), c. 975, s. 4; 1987, c. 572, s. 3; 1993, c. 327, s. 1; c. 539, s. 883; 1994, Ex. Sess., c. 24, s. 14(c); 1995 (Reg. Sess., 1996), c. 716, s. 7.1; 1996, 2nd Ex. Sess., c. 18, s. 18.27; 1997-443, s. 8.29(t); 1998-5, s. 7; 1998-220, s. 13; 1999-243, s. 7; 1999-373, s. 2; 2001-424, s. 28.17(b); 2005-22, s. 5; 2009-410, s. 1; 2011-145, s. 7.13(s), (t); 2011-248, s. 1; 2011-282, s. 11; 2011-348, s. 5; 2011-391, s. 14(b); 2012-142, s. 7A.1(g); 2012-149, s. 7; 2012-194, s. 55(c); 2014-15, s. 2.)</w:t>
      </w:r>
    </w:p>
    <w:p w:rsidR="009013A0" w:rsidRDefault="009013A0"/>
    <w:sectPr w:rsidR="00901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62A27"/>
    <w:multiLevelType w:val="hybridMultilevel"/>
    <w:tmpl w:val="F952446E"/>
    <w:lvl w:ilvl="0" w:tplc="CC486CE4">
      <w:start w:val="1"/>
      <w:numFmt w:val="lowerLetter"/>
      <w:lvlText w:val="(%1)"/>
      <w:lvlJc w:val="left"/>
      <w:pPr>
        <w:ind w:left="141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D7"/>
    <w:rsid w:val="000357D7"/>
    <w:rsid w:val="008E2E71"/>
    <w:rsid w:val="0090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3B682-282D-4F97-B883-CA860BB0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ection">
    <w:name w:val="asection"/>
    <w:basedOn w:val="Normal"/>
    <w:rsid w:val="00035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035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57D7"/>
  </w:style>
  <w:style w:type="character" w:customStyle="1" w:styleId="chistorynote">
    <w:name w:val="chistorynote"/>
    <w:basedOn w:val="DefaultParagraphFont"/>
    <w:rsid w:val="000357D7"/>
  </w:style>
  <w:style w:type="paragraph" w:styleId="ListParagraph">
    <w:name w:val="List Paragraph"/>
    <w:basedOn w:val="Normal"/>
    <w:uiPriority w:val="34"/>
    <w:qFormat/>
    <w:rsid w:val="000357D7"/>
    <w:pPr>
      <w:ind w:left="720"/>
      <w:contextualSpacing/>
    </w:pPr>
  </w:style>
  <w:style w:type="paragraph" w:customStyle="1" w:styleId="abase">
    <w:name w:val="abase"/>
    <w:basedOn w:val="Normal"/>
    <w:rsid w:val="00901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901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4049">
      <w:bodyDiv w:val="1"/>
      <w:marLeft w:val="0"/>
      <w:marRight w:val="0"/>
      <w:marTop w:val="0"/>
      <w:marBottom w:val="0"/>
      <w:divBdr>
        <w:top w:val="none" w:sz="0" w:space="0" w:color="auto"/>
        <w:left w:val="none" w:sz="0" w:space="0" w:color="auto"/>
        <w:bottom w:val="none" w:sz="0" w:space="0" w:color="auto"/>
        <w:right w:val="none" w:sz="0" w:space="0" w:color="auto"/>
      </w:divBdr>
    </w:div>
    <w:div w:id="12572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Jackson</dc:creator>
  <cp:keywords/>
  <dc:description/>
  <cp:lastModifiedBy>Jeremiah Jackson</cp:lastModifiedBy>
  <cp:revision>1</cp:revision>
  <dcterms:created xsi:type="dcterms:W3CDTF">2015-07-09T17:41:00Z</dcterms:created>
  <dcterms:modified xsi:type="dcterms:W3CDTF">2015-07-09T17:56:00Z</dcterms:modified>
</cp:coreProperties>
</file>